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1" w:type="pct"/>
        <w:jc w:val="center"/>
        <w:tblInd w:w="-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82"/>
        <w:gridCol w:w="6946"/>
      </w:tblGrid>
      <w:tr w:rsidR="00C22E4C" w:rsidRPr="00197188" w:rsidTr="00C22E4C">
        <w:trPr>
          <w:cantSplit/>
          <w:trHeight w:val="580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2E4C" w:rsidRPr="00197188" w:rsidRDefault="00C22E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циклов, дисциплин, профессиональных модулей, междисциплинарных курсов, практик</w:t>
            </w:r>
          </w:p>
        </w:tc>
      </w:tr>
      <w:tr w:rsidR="00C22E4C" w:rsidRPr="00197188" w:rsidTr="00C22E4C">
        <w:trPr>
          <w:cantSplit/>
          <w:trHeight w:val="570"/>
          <w:jc w:val="center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197188" w:rsidTr="00C22E4C">
        <w:trPr>
          <w:cantSplit/>
          <w:trHeight w:val="570"/>
          <w:jc w:val="center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197188" w:rsidTr="00C22E4C">
        <w:trPr>
          <w:cantSplit/>
          <w:trHeight w:val="2260"/>
          <w:jc w:val="center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7188" w:rsidRPr="00197188" w:rsidTr="00BF5B11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188" w:rsidRPr="00197188" w:rsidRDefault="001971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Обществознание</w:t>
            </w:r>
          </w:p>
        </w:tc>
      </w:tr>
      <w:tr w:rsidR="00197188" w:rsidRPr="00197188" w:rsidTr="00BF5B11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188" w:rsidRPr="00197188" w:rsidRDefault="001971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</w:tr>
      <w:tr w:rsidR="00197188" w:rsidRPr="00197188" w:rsidTr="00BF5B11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188" w:rsidRPr="00197188" w:rsidRDefault="001971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Естествознание</w:t>
            </w:r>
          </w:p>
        </w:tc>
      </w:tr>
      <w:tr w:rsidR="00197188" w:rsidRPr="00197188" w:rsidTr="00BF5B11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188" w:rsidRPr="00197188" w:rsidRDefault="001971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97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Экология</w:t>
            </w:r>
          </w:p>
        </w:tc>
      </w:tr>
      <w:tr w:rsidR="00197188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 w:rsidP="0019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</w:tr>
      <w:tr w:rsidR="00197188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 w:rsidP="0019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</w:tc>
      </w:tr>
      <w:tr w:rsidR="00197188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 w:rsidP="0019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</w:tr>
      <w:tr w:rsidR="00197188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 w:rsidP="0019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Математика: алгебра и начала математического анализа; геометрия</w:t>
            </w:r>
          </w:p>
        </w:tc>
      </w:tr>
      <w:tr w:rsidR="00197188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 w:rsidP="0019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 язык</w:t>
            </w:r>
          </w:p>
        </w:tc>
      </w:tr>
      <w:tr w:rsidR="00197188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 w:rsidP="0019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197188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 w:rsidP="00197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ОБЖ</w:t>
            </w:r>
          </w:p>
        </w:tc>
      </w:tr>
      <w:tr w:rsidR="00197188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 w:rsidP="001971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7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Информатика</w:t>
            </w:r>
          </w:p>
        </w:tc>
      </w:tr>
      <w:tr w:rsidR="00197188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 w:rsidP="001971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7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</w:t>
            </w:r>
          </w:p>
        </w:tc>
      </w:tr>
      <w:tr w:rsidR="00197188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88" w:rsidRPr="00197188" w:rsidRDefault="00197188" w:rsidP="001971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97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</w:t>
            </w:r>
          </w:p>
        </w:tc>
      </w:tr>
      <w:bookmarkEnd w:id="0"/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ОГСЭ.00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Общие гуманитарные и социально-экономические дисциплины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ОГСЭ.01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ОГСЭ.ДВ.00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по выбору студента, устанавливаемые образовательным учреждением  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ОГСЭ.ДВ. 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и общие естественнонаучные дисциплины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hanging="27"/>
              <w:jc w:val="both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ЕН.03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ОПД.01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Теория и методика социальной работы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ОПД.02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социальной работы в Российской Федерации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ОПД.03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ОПД.04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Деловая культура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ОПД.05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Основы учебно-исследовательской деятельности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ОПД.06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Основы педагогики и психологии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ОПД.07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Основы социальной медицины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ОПД.08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snapToGrid w:val="0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</w:p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ОПД.09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snapToGrid w:val="0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Профессиональная лексика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ОПД.10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snapToGrid w:val="0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ПМ.00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4C" w:rsidRPr="00197188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 с лицами пожилого возраста и инвалидами</w:t>
            </w:r>
          </w:p>
          <w:p w:rsidR="00C22E4C" w:rsidRPr="00197188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Раздел 01.01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социально-правовых и законодательных основ социальной работы с лицами пожилого возраста и  инвалидами</w:t>
            </w:r>
          </w:p>
          <w:p w:rsidR="00C22E4C" w:rsidRPr="00197188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Социально-правовые и законодательные </w:t>
            </w:r>
          </w:p>
          <w:p w:rsidR="00C22E4C" w:rsidRPr="00197188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основы социальной </w:t>
            </w:r>
          </w:p>
          <w:p w:rsidR="00C22E4C" w:rsidRPr="00197188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лицами </w:t>
            </w:r>
          </w:p>
          <w:p w:rsidR="00C22E4C" w:rsidRPr="00197188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пожилого возраста </w:t>
            </w:r>
          </w:p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и инвалидами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Раздел 01.02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Овладение основами </w:t>
            </w: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психологии и </w:t>
            </w:r>
            <w:proofErr w:type="spellStart"/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андрагогики</w:t>
            </w:r>
            <w:proofErr w:type="spellEnd"/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 лиц пожилого возраста и инвалидов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и </w:t>
            </w:r>
            <w:proofErr w:type="spellStart"/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андрогогика</w:t>
            </w:r>
            <w:proofErr w:type="spellEnd"/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 лиц </w:t>
            </w:r>
          </w:p>
          <w:p w:rsidR="00C22E4C" w:rsidRPr="00197188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пожилого возраста</w:t>
            </w:r>
          </w:p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и инвалидов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Раздел 01.03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м</w:t>
            </w:r>
            <w:r w:rsidRPr="00197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етодическим обеспечением и технологиями социальной работы с лицами пожилого возраста и инвалидами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27" w:right="-35" w:hanging="27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</w:p>
          <w:p w:rsidR="00C22E4C" w:rsidRPr="00197188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работы </w:t>
            </w:r>
          </w:p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с лицами пожилого возраста и инвалидами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27" w:right="-35" w:hanging="11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МДК.01.04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</w:p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патронат лиц пожилого возраста и инвалидов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right="-177" w:hanging="27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социальной работы с лицами пожилого возраста и инвалидами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 с семьей и детьми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Раздел 02.01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718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Освоение социально-</w:t>
            </w:r>
            <w:r w:rsidRPr="0019718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правовых и законодательных </w:t>
            </w:r>
            <w:r w:rsidRPr="00197188">
              <w:rPr>
                <w:rFonts w:ascii="Times New Roman" w:hAnsi="Times New Roman" w:cs="Times New Roman"/>
                <w:bCs/>
                <w:sz w:val="28"/>
                <w:szCs w:val="28"/>
              </w:rPr>
              <w:t>основ социальной работы с семьей и детьми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Социально-правовая и законодательная </w:t>
            </w:r>
            <w:r w:rsidRPr="001971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основы социальной работы с семьей и детьми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Раздел 02.02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возрастной психологии, педагогики и </w:t>
            </w:r>
            <w:proofErr w:type="spellStart"/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семьеведения</w:t>
            </w:r>
            <w:proofErr w:type="spellEnd"/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МДК.02.02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 Возрастная психология и педагогика, </w:t>
            </w:r>
            <w:proofErr w:type="spellStart"/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семьеведение</w:t>
            </w:r>
            <w:proofErr w:type="spellEnd"/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Раздел 02.03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м</w:t>
            </w:r>
            <w:r w:rsidRPr="00197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етодическим обеспечением и технологиями социальной работы </w:t>
            </w: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с семьей и детьми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МДК.02.03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социальной работы с семьей и детьми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МДК.02.04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Социальный патронат различных типов семей и детей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ПП.02.01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социальной работы с семьей и детьми 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ПП.02.02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Организация инструктивно-методического лагеря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ПП. 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Организация отдыха в летнем лагере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 с лицами из групп риска, оказавшимися в ТЖС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Раздел 03.01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4C" w:rsidRPr="00197188" w:rsidRDefault="00C22E4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Освоение нормативно-правовой  основы социальной работы с лицами из групп риска</w:t>
            </w:r>
            <w:r w:rsidRPr="00197188">
              <w:rPr>
                <w:rFonts w:ascii="Times New Roman" w:hAnsi="Times New Roman" w:cs="Times New Roman"/>
                <w:bCs/>
                <w:sz w:val="28"/>
                <w:szCs w:val="28"/>
              </w:rPr>
              <w:t>, оказавшимися в ТЖС.</w:t>
            </w:r>
          </w:p>
          <w:p w:rsidR="00C22E4C" w:rsidRPr="00197188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МДК.03.01.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основа социальной работы с лицами из групп риска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Раздел 03.02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4C" w:rsidRPr="00197188" w:rsidRDefault="00C22E4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Овладение методическим обеспечением и технологиями социальной работы с лицами из группы риска,</w:t>
            </w:r>
            <w:r w:rsidRPr="001971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оказавшимися в ТЖС</w:t>
            </w:r>
          </w:p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МДК.03.02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Технологии социальной работы с лицами из групп риска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МДК.03.03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 Социальный патронат лиц из групп риска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ПП.03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социальной работы с лицами из групп риска, оказавшимися в ТЖС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197188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ПМ.04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служащих.</w:t>
            </w:r>
            <w:r w:rsidRPr="001971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26527 </w:t>
            </w:r>
            <w:r w:rsidRPr="001971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Социальный работник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197188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Раздел 04</w:t>
            </w:r>
            <w:r w:rsidR="00C22E4C" w:rsidRPr="0019718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Овладение выполнением работ по одной или нескольким профессиям рабочих, должностям служащих.</w:t>
            </w:r>
            <w:r w:rsidRPr="001971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26527 </w:t>
            </w:r>
            <w:r w:rsidRPr="00197188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работник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197188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>МДК.04</w:t>
            </w:r>
            <w:r w:rsidR="00C22E4C" w:rsidRPr="00197188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одной или нескольким профессиям рабочих, должностям служащих. 26527 </w:t>
            </w:r>
            <w:r w:rsidRPr="001971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работник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197188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 УП.04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одной или нескольким профессиям  рабочих, должностям служащих. 26527 </w:t>
            </w:r>
            <w:r w:rsidRPr="00197188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работник</w:t>
            </w:r>
            <w:r w:rsidRPr="0019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ПДП.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(преддипломная)</w:t>
            </w:r>
          </w:p>
        </w:tc>
      </w:tr>
      <w:tr w:rsidR="00C22E4C" w:rsidRPr="00197188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197188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ГИА.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197188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19718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(итоговая) аттестация</w:t>
            </w:r>
          </w:p>
        </w:tc>
      </w:tr>
    </w:tbl>
    <w:p w:rsidR="00ED28CB" w:rsidRPr="00197188" w:rsidRDefault="00ED28CB">
      <w:pPr>
        <w:rPr>
          <w:rFonts w:ascii="Times New Roman" w:hAnsi="Times New Roman" w:cs="Times New Roman"/>
        </w:rPr>
      </w:pPr>
    </w:p>
    <w:sectPr w:rsidR="00ED28CB" w:rsidRPr="0019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E4C"/>
    <w:rsid w:val="00197188"/>
    <w:rsid w:val="00C22E4C"/>
    <w:rsid w:val="00E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E4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2E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3">
    <w:name w:val="heading 3"/>
    <w:basedOn w:val="a"/>
    <w:next w:val="a"/>
    <w:link w:val="30"/>
    <w:semiHidden/>
    <w:unhideWhenUsed/>
    <w:qFormat/>
    <w:rsid w:val="00C22E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22E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15"/>
      <w:szCs w:val="20"/>
      <w:vertAlign w:val="superscript"/>
    </w:rPr>
  </w:style>
  <w:style w:type="paragraph" w:styleId="5">
    <w:name w:val="heading 5"/>
    <w:basedOn w:val="a"/>
    <w:next w:val="a"/>
    <w:link w:val="50"/>
    <w:semiHidden/>
    <w:unhideWhenUsed/>
    <w:qFormat/>
    <w:rsid w:val="00C22E4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22E4C"/>
    <w:pPr>
      <w:keepNext/>
      <w:spacing w:after="0" w:line="240" w:lineRule="auto"/>
      <w:ind w:firstLine="114"/>
      <w:jc w:val="both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22E4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4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22E4C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30">
    <w:name w:val="Заголовок 3 Знак"/>
    <w:basedOn w:val="a0"/>
    <w:link w:val="3"/>
    <w:semiHidden/>
    <w:rsid w:val="00C22E4C"/>
    <w:rPr>
      <w:rFonts w:ascii="Times New Roman" w:eastAsia="Times New Roman" w:hAnsi="Times New Roman" w:cs="Times New Roman"/>
      <w:b/>
      <w:bCs/>
      <w:sz w:val="12"/>
      <w:szCs w:val="24"/>
    </w:rPr>
  </w:style>
  <w:style w:type="character" w:customStyle="1" w:styleId="40">
    <w:name w:val="Заголовок 4 Знак"/>
    <w:basedOn w:val="a0"/>
    <w:link w:val="4"/>
    <w:semiHidden/>
    <w:rsid w:val="00C22E4C"/>
    <w:rPr>
      <w:rFonts w:ascii="Times New Roman" w:eastAsia="Times New Roman" w:hAnsi="Times New Roman" w:cs="Times New Roman"/>
      <w:b/>
      <w:noProof/>
      <w:sz w:val="15"/>
      <w:szCs w:val="20"/>
      <w:vertAlign w:val="superscript"/>
    </w:rPr>
  </w:style>
  <w:style w:type="character" w:customStyle="1" w:styleId="50">
    <w:name w:val="Заголовок 5 Знак"/>
    <w:basedOn w:val="a0"/>
    <w:link w:val="5"/>
    <w:semiHidden/>
    <w:rsid w:val="00C22E4C"/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60">
    <w:name w:val="Заголовок 6 Знак"/>
    <w:basedOn w:val="a0"/>
    <w:link w:val="6"/>
    <w:semiHidden/>
    <w:rsid w:val="00C22E4C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70">
    <w:name w:val="Заголовок 7 Знак"/>
    <w:basedOn w:val="a0"/>
    <w:link w:val="7"/>
    <w:semiHidden/>
    <w:rsid w:val="00C22E4C"/>
    <w:rPr>
      <w:rFonts w:ascii="Times New Roman" w:eastAsia="Times New Roman" w:hAnsi="Times New Roman" w:cs="Times New Roman"/>
      <w:b/>
      <w:sz w:val="16"/>
      <w:szCs w:val="20"/>
      <w:vertAlign w:val="superscript"/>
    </w:rPr>
  </w:style>
  <w:style w:type="character" w:styleId="a3">
    <w:name w:val="Hyperlink"/>
    <w:semiHidden/>
    <w:unhideWhenUsed/>
    <w:rsid w:val="00C22E4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2E4C"/>
    <w:rPr>
      <w:color w:val="800080"/>
      <w:u w:val="single"/>
    </w:rPr>
  </w:style>
  <w:style w:type="paragraph" w:styleId="a5">
    <w:name w:val="Normal (Web)"/>
    <w:basedOn w:val="a"/>
    <w:semiHidden/>
    <w:unhideWhenUsed/>
    <w:rsid w:val="00C22E4C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11">
    <w:name w:val="index 1"/>
    <w:basedOn w:val="a"/>
    <w:next w:val="a"/>
    <w:autoRedefine/>
    <w:semiHidden/>
    <w:unhideWhenUsed/>
    <w:rsid w:val="00C22E4C"/>
    <w:pPr>
      <w:spacing w:after="0" w:line="240" w:lineRule="auto"/>
      <w:ind w:left="280" w:hanging="280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paragraph" w:styleId="a6">
    <w:name w:val="footnote text"/>
    <w:basedOn w:val="a"/>
    <w:link w:val="a7"/>
    <w:semiHidden/>
    <w:unhideWhenUsed/>
    <w:rsid w:val="00C2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22E4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C22E4C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C22E4C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paragraph" w:styleId="aa">
    <w:name w:val="header"/>
    <w:basedOn w:val="a"/>
    <w:link w:val="ab"/>
    <w:semiHidden/>
    <w:unhideWhenUsed/>
    <w:rsid w:val="00C22E4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C22E4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C22E4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22E4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index heading"/>
    <w:basedOn w:val="a"/>
    <w:next w:val="11"/>
    <w:semiHidden/>
    <w:unhideWhenUsed/>
    <w:rsid w:val="00C2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semiHidden/>
    <w:unhideWhenUsed/>
    <w:rsid w:val="00C22E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C22E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C22E4C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semiHidden/>
    <w:unhideWhenUsed/>
    <w:rsid w:val="00C22E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C22E4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3">
    <w:name w:val="Body Text Indent"/>
    <w:basedOn w:val="af1"/>
    <w:link w:val="af4"/>
    <w:semiHidden/>
    <w:unhideWhenUsed/>
    <w:rsid w:val="00C22E4C"/>
    <w:pPr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C22E4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C22E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C22E4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C22E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C22E4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C22E4C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22E4C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Plain Text"/>
    <w:basedOn w:val="a"/>
    <w:link w:val="af6"/>
    <w:semiHidden/>
    <w:unhideWhenUsed/>
    <w:rsid w:val="00C22E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C22E4C"/>
    <w:rPr>
      <w:rFonts w:ascii="Courier New" w:eastAsia="Times New Roman" w:hAnsi="Courier New" w:cs="Times New Roman"/>
      <w:sz w:val="20"/>
      <w:szCs w:val="20"/>
    </w:rPr>
  </w:style>
  <w:style w:type="paragraph" w:styleId="af7">
    <w:name w:val="annotation subject"/>
    <w:basedOn w:val="a8"/>
    <w:next w:val="a8"/>
    <w:link w:val="af8"/>
    <w:semiHidden/>
    <w:unhideWhenUsed/>
    <w:rsid w:val="00C22E4C"/>
    <w:rPr>
      <w:b/>
      <w:bCs/>
    </w:rPr>
  </w:style>
  <w:style w:type="character" w:customStyle="1" w:styleId="af8">
    <w:name w:val="Тема примечания Знак"/>
    <w:basedOn w:val="a9"/>
    <w:link w:val="af7"/>
    <w:semiHidden/>
    <w:rsid w:val="00C22E4C"/>
    <w:rPr>
      <w:rFonts w:ascii="Times New Roman" w:eastAsia="Times New Roman" w:hAnsi="Times New Roman" w:cs="Times New Roman"/>
      <w:b/>
      <w:bCs/>
      <w:color w:val="000000"/>
      <w:w w:val="9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C22E4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C22E4C"/>
    <w:rPr>
      <w:rFonts w:ascii="Tahoma" w:eastAsia="Times New Roman" w:hAnsi="Tahoma" w:cs="Times New Roman"/>
      <w:sz w:val="16"/>
      <w:szCs w:val="16"/>
    </w:rPr>
  </w:style>
  <w:style w:type="paragraph" w:styleId="afb">
    <w:name w:val="List Paragraph"/>
    <w:basedOn w:val="a"/>
    <w:qFormat/>
    <w:rsid w:val="00C22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 Знак"/>
    <w:basedOn w:val="a"/>
    <w:rsid w:val="00C22E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C22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2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нак2"/>
    <w:basedOn w:val="a"/>
    <w:rsid w:val="00C22E4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C22E4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C22E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сновной текст с отступом1"/>
    <w:aliases w:val="текст,Основной текст 1"/>
    <w:basedOn w:val="a"/>
    <w:rsid w:val="00C22E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22E4C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3">
    <w:name w:val="Текст1"/>
    <w:basedOn w:val="a"/>
    <w:rsid w:val="00C22E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rsid w:val="00C2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Дипломный"/>
    <w:basedOn w:val="a"/>
    <w:rsid w:val="00C22E4C"/>
    <w:pPr>
      <w:spacing w:after="0" w:line="360" w:lineRule="auto"/>
      <w:ind w:firstLine="720"/>
      <w:jc w:val="both"/>
    </w:pPr>
    <w:rPr>
      <w:rFonts w:ascii="Journal" w:eastAsia="Times New Roman" w:hAnsi="Journal" w:cs="Times New Roman"/>
      <w:sz w:val="28"/>
      <w:szCs w:val="20"/>
    </w:rPr>
  </w:style>
  <w:style w:type="paragraph" w:customStyle="1" w:styleId="14">
    <w:name w:val="Обычный1"/>
    <w:rsid w:val="00C22E4C"/>
    <w:pPr>
      <w:widowControl w:val="0"/>
      <w:snapToGrid w:val="0"/>
      <w:spacing w:after="0"/>
      <w:ind w:left="32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Имя"/>
    <w:basedOn w:val="af1"/>
    <w:rsid w:val="00C22E4C"/>
    <w:pPr>
      <w:keepNext/>
      <w:widowControl/>
      <w:tabs>
        <w:tab w:val="right" w:pos="3960"/>
      </w:tabs>
      <w:suppressAutoHyphens w:val="0"/>
      <w:spacing w:before="120" w:after="0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aff0">
    <w:name w:val="Верхн.колонтитул первый"/>
    <w:basedOn w:val="aa"/>
    <w:rsid w:val="00C22E4C"/>
    <w:pPr>
      <w:keepLines/>
      <w:widowControl/>
      <w:tabs>
        <w:tab w:val="clear" w:pos="4677"/>
        <w:tab w:val="clear" w:pos="9355"/>
        <w:tab w:val="center" w:pos="4320"/>
        <w:tab w:val="right" w:pos="8640"/>
      </w:tabs>
      <w:suppressAutoHyphens w:val="0"/>
      <w:jc w:val="center"/>
    </w:pPr>
    <w:rPr>
      <w:rFonts w:eastAsia="Times New Roman"/>
      <w:sz w:val="20"/>
      <w:szCs w:val="20"/>
      <w:lang w:eastAsia="ru-RU"/>
    </w:rPr>
  </w:style>
  <w:style w:type="character" w:styleId="aff1">
    <w:name w:val="footnote reference"/>
    <w:semiHidden/>
    <w:unhideWhenUsed/>
    <w:rsid w:val="00C22E4C"/>
    <w:rPr>
      <w:vertAlign w:val="superscript"/>
    </w:rPr>
  </w:style>
  <w:style w:type="character" w:styleId="aff2">
    <w:name w:val="annotation reference"/>
    <w:semiHidden/>
    <w:unhideWhenUsed/>
    <w:rsid w:val="00C22E4C"/>
    <w:rPr>
      <w:sz w:val="16"/>
      <w:szCs w:val="16"/>
    </w:rPr>
  </w:style>
  <w:style w:type="character" w:customStyle="1" w:styleId="33">
    <w:name w:val="Знак Знак3"/>
    <w:locked/>
    <w:rsid w:val="00C22E4C"/>
    <w:rPr>
      <w:rFonts w:ascii="Courier New" w:hAnsi="Courier New" w:cs="Courier New" w:hint="default"/>
      <w:lang w:val="ru-RU" w:eastAsia="ru-RU"/>
    </w:rPr>
  </w:style>
  <w:style w:type="table" w:styleId="aff3">
    <w:name w:val="Table Grid"/>
    <w:basedOn w:val="a1"/>
    <w:uiPriority w:val="59"/>
    <w:rsid w:val="00C22E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hvv_2</cp:lastModifiedBy>
  <cp:revision>5</cp:revision>
  <dcterms:created xsi:type="dcterms:W3CDTF">2013-12-09T11:17:00Z</dcterms:created>
  <dcterms:modified xsi:type="dcterms:W3CDTF">2018-07-20T09:10:00Z</dcterms:modified>
</cp:coreProperties>
</file>